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6A35F" w14:textId="77777777" w:rsidR="005A77F7" w:rsidRPr="00C62F26" w:rsidRDefault="005A77F7" w:rsidP="00C62F26">
      <w:pPr>
        <w:ind w:firstLine="720"/>
        <w:jc w:val="center"/>
        <w:rPr>
          <w:u w:val="single"/>
        </w:rPr>
      </w:pPr>
    </w:p>
    <w:p w14:paraId="139108DA" w14:textId="76B5ACD6" w:rsidR="007631C4" w:rsidRDefault="00F90198" w:rsidP="00C54ACF">
      <w:r>
        <w:t>There’s a landslide of evidence demonstrating the impact of Optimism</w:t>
      </w:r>
      <w:r w:rsidR="005F4FCC">
        <w:t xml:space="preserve"> </w:t>
      </w:r>
      <w:r w:rsidR="00CE1B35">
        <w:t xml:space="preserve">on </w:t>
      </w:r>
      <w:r w:rsidR="005F4FCC">
        <w:t>things that matter</w:t>
      </w:r>
      <w:r>
        <w:t>.  Here are some of the key findings</w:t>
      </w:r>
      <w:r w:rsidR="00D03B8D">
        <w:t xml:space="preserve"> on Health</w:t>
      </w:r>
      <w:r>
        <w:t>:</w:t>
      </w:r>
    </w:p>
    <w:p w14:paraId="4B1DE336" w14:textId="77777777" w:rsidR="006510C5" w:rsidRDefault="006510C5" w:rsidP="00C54ACF">
      <w:pPr>
        <w:widowControl w:val="0"/>
        <w:autoSpaceDE w:val="0"/>
        <w:autoSpaceDN w:val="0"/>
        <w:adjustRightInd w:val="0"/>
        <w:rPr>
          <w:rFonts w:ascii="Times" w:hAnsi="Times" w:cs="Times"/>
          <w:u w:val="single"/>
        </w:rPr>
      </w:pPr>
      <w:bookmarkStart w:id="0" w:name="Work"/>
      <w:bookmarkEnd w:id="0"/>
    </w:p>
    <w:p w14:paraId="5162A82E" w14:textId="77777777" w:rsidR="00A84453" w:rsidRDefault="00A84453" w:rsidP="00F276E1">
      <w:pPr>
        <w:outlineLvl w:val="0"/>
        <w:rPr>
          <w:u w:val="single"/>
        </w:rPr>
      </w:pPr>
    </w:p>
    <w:p w14:paraId="50DADA2E" w14:textId="77777777" w:rsidR="00A84453" w:rsidRDefault="00A84453" w:rsidP="00F276E1">
      <w:pPr>
        <w:outlineLvl w:val="0"/>
        <w:rPr>
          <w:u w:val="single"/>
        </w:rPr>
      </w:pPr>
    </w:p>
    <w:p w14:paraId="0038888F" w14:textId="77777777" w:rsidR="00D9690A" w:rsidRDefault="00D9690A" w:rsidP="00F276E1">
      <w:pPr>
        <w:jc w:val="both"/>
        <w:outlineLvl w:val="0"/>
        <w:rPr>
          <w:u w:val="single"/>
        </w:rPr>
      </w:pPr>
      <w:bookmarkStart w:id="1" w:name="Academic"/>
      <w:bookmarkStart w:id="2" w:name="Timeframe"/>
      <w:bookmarkStart w:id="3" w:name="Health"/>
      <w:bookmarkEnd w:id="1"/>
      <w:bookmarkEnd w:id="2"/>
      <w:bookmarkEnd w:id="3"/>
      <w:r w:rsidRPr="007631C4">
        <w:rPr>
          <w:u w:val="single"/>
        </w:rPr>
        <w:t>Health</w:t>
      </w:r>
    </w:p>
    <w:p w14:paraId="2BEC4A9B" w14:textId="77777777" w:rsidR="00C54ACF" w:rsidRPr="00C54ACF" w:rsidRDefault="00C54ACF" w:rsidP="00C54ACF">
      <w:pPr>
        <w:jc w:val="both"/>
      </w:pPr>
    </w:p>
    <w:p w14:paraId="13DB87EE" w14:textId="4C721947" w:rsidR="00D9690A" w:rsidRDefault="000632A2" w:rsidP="00C54ACF">
      <w:r>
        <w:t>Pessimists:</w:t>
      </w:r>
      <w:r w:rsidR="00D9690A">
        <w:t xml:space="preserve"> </w:t>
      </w:r>
    </w:p>
    <w:p w14:paraId="67FA6EDB" w14:textId="50CBA706" w:rsidR="00D9690A" w:rsidRPr="00D9690A" w:rsidRDefault="00C54ACF" w:rsidP="00C54AC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M</w:t>
      </w:r>
      <w:r w:rsidR="00D9690A" w:rsidRPr="00D9690A">
        <w:rPr>
          <w:rFonts w:ascii="Times" w:hAnsi="Times" w:cs="Times"/>
        </w:rPr>
        <w:t xml:space="preserve">ore likely to become ill and go to the doctor with greater frequency (Peterson &amp; Seligman, 1987)   </w:t>
      </w:r>
    </w:p>
    <w:p w14:paraId="0D7BB503" w14:textId="1DB1C75F" w:rsidR="00D9690A" w:rsidRPr="00D9690A" w:rsidRDefault="00C54ACF" w:rsidP="00C54AC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L</w:t>
      </w:r>
      <w:r w:rsidR="00D9690A" w:rsidRPr="00D9690A">
        <w:rPr>
          <w:rFonts w:ascii="Times" w:hAnsi="Times" w:cs="Times"/>
        </w:rPr>
        <w:t>inked to depressive symptoms (Chang</w:t>
      </w:r>
      <w:r w:rsidR="008228BA">
        <w:rPr>
          <w:rFonts w:ascii="Times" w:hAnsi="Times" w:cs="Times"/>
        </w:rPr>
        <w:t xml:space="preserve"> et al.</w:t>
      </w:r>
      <w:r w:rsidR="00D9690A" w:rsidRPr="00D9690A">
        <w:rPr>
          <w:rFonts w:ascii="Times" w:hAnsi="Times" w:cs="Times"/>
        </w:rPr>
        <w:t xml:space="preserve">, 1997) </w:t>
      </w:r>
    </w:p>
    <w:p w14:paraId="5DDBFDE5" w14:textId="2A25A18B" w:rsidR="00D9690A" w:rsidRPr="00D9690A" w:rsidRDefault="00C54ACF" w:rsidP="00C54AC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P</w:t>
      </w:r>
      <w:r w:rsidR="00D9690A" w:rsidRPr="00D9690A">
        <w:rPr>
          <w:rFonts w:ascii="Times" w:hAnsi="Times" w:cs="Times"/>
        </w:rPr>
        <w:t xml:space="preserve">oor </w:t>
      </w:r>
      <w:r w:rsidR="00520F19">
        <w:rPr>
          <w:rFonts w:ascii="Times" w:hAnsi="Times" w:cs="Times"/>
        </w:rPr>
        <w:t xml:space="preserve">health later in life (Peterson et al., </w:t>
      </w:r>
      <w:r w:rsidR="00D9690A" w:rsidRPr="00D9690A">
        <w:rPr>
          <w:rFonts w:ascii="Times" w:hAnsi="Times" w:cs="Times"/>
        </w:rPr>
        <w:t xml:space="preserve">1988).  </w:t>
      </w:r>
    </w:p>
    <w:p w14:paraId="4AF10468" w14:textId="52F66D1C" w:rsidR="00FB03B0" w:rsidRDefault="00FB03B0" w:rsidP="00FB03B0">
      <w:pPr>
        <w:pStyle w:val="ListParagraph"/>
        <w:numPr>
          <w:ilvl w:val="0"/>
          <w:numId w:val="2"/>
        </w:numPr>
      </w:pPr>
      <w:r>
        <w:t xml:space="preserve">Pessimism was related </w:t>
      </w:r>
      <w:r w:rsidR="00520F19">
        <w:t xml:space="preserve">to depression (Hull &amp; Mendolia, </w:t>
      </w:r>
      <w:r>
        <w:t>1991).</w:t>
      </w:r>
    </w:p>
    <w:p w14:paraId="1B463AA2" w14:textId="2621DF23" w:rsidR="000632A2" w:rsidRDefault="000632A2" w:rsidP="000632A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Times"/>
        </w:rPr>
      </w:pPr>
      <w:r w:rsidRPr="00BA39AB">
        <w:rPr>
          <w:rFonts w:ascii="Times" w:hAnsi="Times" w:cs="Times"/>
        </w:rPr>
        <w:t>P</w:t>
      </w:r>
      <w:r>
        <w:rPr>
          <w:rFonts w:ascii="Times" w:hAnsi="Times" w:cs="Times"/>
        </w:rPr>
        <w:t>essimist</w:t>
      </w:r>
      <w:r w:rsidRPr="00BA39AB">
        <w:rPr>
          <w:rFonts w:ascii="Times" w:hAnsi="Times" w:cs="Times"/>
        </w:rPr>
        <w:t>s are inclined to catastrophize pain experiences, thereby making the experiences subjectively worse</w:t>
      </w:r>
      <w:r>
        <w:rPr>
          <w:rFonts w:ascii="Times" w:hAnsi="Times" w:cs="Times"/>
        </w:rPr>
        <w:t xml:space="preserve"> (Goodin et al., 2013; Hannsen et al., 2013)</w:t>
      </w:r>
    </w:p>
    <w:p w14:paraId="64BD6DD5" w14:textId="13B87555" w:rsidR="00D57143" w:rsidRDefault="00D57143" w:rsidP="00D5714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Not only are depressed individuals more pessimistic </w:t>
      </w:r>
      <w:r w:rsidRPr="00D57143">
        <w:rPr>
          <w:rFonts w:ascii="Times" w:hAnsi="Times" w:cs="Times"/>
        </w:rPr>
        <w:t>in their predictions about their future, but also they are</w:t>
      </w:r>
      <w:r>
        <w:rPr>
          <w:rFonts w:ascii="Times" w:hAnsi="Times" w:cs="Times"/>
        </w:rPr>
        <w:t xml:space="preserve"> </w:t>
      </w:r>
      <w:r w:rsidRPr="00D57143">
        <w:rPr>
          <w:rFonts w:ascii="Times" w:hAnsi="Times" w:cs="Times"/>
        </w:rPr>
        <w:t>more pessimistic about the future of others (Alloy &amp; Ahrens, 1987).</w:t>
      </w:r>
    </w:p>
    <w:p w14:paraId="63A51620" w14:textId="398979EF" w:rsidR="00261720" w:rsidRPr="00D57143" w:rsidRDefault="00261720" w:rsidP="00D5714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Times"/>
        </w:rPr>
      </w:pPr>
      <w:r w:rsidRPr="00261720">
        <w:rPr>
          <w:rFonts w:ascii="Times" w:hAnsi="Times" w:cs="Times"/>
        </w:rPr>
        <w:t>High levels of car</w:t>
      </w:r>
      <w:r>
        <w:rPr>
          <w:rFonts w:ascii="Times" w:hAnsi="Times" w:cs="Times"/>
        </w:rPr>
        <w:t>egiver pessimism</w:t>
      </w:r>
      <w:r w:rsidRPr="00261720">
        <w:rPr>
          <w:rFonts w:ascii="Times" w:hAnsi="Times" w:cs="Times"/>
        </w:rPr>
        <w:t xml:space="preserve"> was related to depressive symptoms and a faster decline</w:t>
      </w:r>
      <w:r>
        <w:rPr>
          <w:rFonts w:ascii="Times" w:hAnsi="Times" w:cs="Times"/>
        </w:rPr>
        <w:t xml:space="preserve"> in physical health over a 10 year</w:t>
      </w:r>
      <w:r w:rsidRPr="00261720">
        <w:rPr>
          <w:rFonts w:ascii="Times" w:hAnsi="Times" w:cs="Times"/>
        </w:rPr>
        <w:t xml:space="preserve"> study (Lyons et al., 2004)</w:t>
      </w:r>
    </w:p>
    <w:p w14:paraId="00D764F8" w14:textId="77777777" w:rsidR="00C62F26" w:rsidRDefault="00C62F26" w:rsidP="00C62F26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6AFEAC09" w14:textId="657281D3" w:rsidR="00C62F26" w:rsidRDefault="00C62F26" w:rsidP="00C62F26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O</w:t>
      </w:r>
      <w:r w:rsidR="005F4FCC">
        <w:rPr>
          <w:rFonts w:ascii="Times" w:hAnsi="Times" w:cs="Times"/>
        </w:rPr>
        <w:t>ptimist</w:t>
      </w:r>
      <w:r>
        <w:rPr>
          <w:rFonts w:ascii="Times" w:hAnsi="Times" w:cs="Times"/>
        </w:rPr>
        <w:t>s</w:t>
      </w:r>
      <w:r w:rsidR="000632A2">
        <w:rPr>
          <w:rFonts w:ascii="Times" w:hAnsi="Times" w:cs="Times"/>
        </w:rPr>
        <w:t>:</w:t>
      </w:r>
    </w:p>
    <w:p w14:paraId="50409541" w14:textId="75F7E49E" w:rsidR="000632A2" w:rsidRPr="000632A2" w:rsidRDefault="000632A2" w:rsidP="000632A2">
      <w:pPr>
        <w:pStyle w:val="ListParagraph"/>
        <w:numPr>
          <w:ilvl w:val="0"/>
          <w:numId w:val="11"/>
        </w:numPr>
      </w:pPr>
      <w:r>
        <w:t>O</w:t>
      </w:r>
      <w:r w:rsidRPr="00C54ACF">
        <w:t xml:space="preserve">ptimists have fewer illnesses, go to the doctor less often, are less likely to die of coronary heart disease, and recover </w:t>
      </w:r>
      <w:r w:rsidRPr="005F4FCC">
        <w:t>more quickly fro</w:t>
      </w:r>
      <w:r w:rsidR="0084400C">
        <w:t>m bypass surgery (Buchanan, 1995</w:t>
      </w:r>
      <w:r w:rsidRPr="005F4FCC">
        <w:t xml:space="preserve">; Peterson, 1988; Peterson and Seligman, 1987, Scheier et al., 1989).  </w:t>
      </w:r>
    </w:p>
    <w:p w14:paraId="37F83836" w14:textId="1172AB45" w:rsidR="00FB03B0" w:rsidRPr="00FB03B0" w:rsidRDefault="00FB03B0" w:rsidP="00FB03B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 xml:space="preserve">Optimists are </w:t>
      </w:r>
      <w:r w:rsidRPr="00BA39AB">
        <w:rPr>
          <w:rFonts w:ascii="Times" w:hAnsi="Times" w:cs="Times"/>
        </w:rPr>
        <w:t xml:space="preserve">more likely to exercise, </w:t>
      </w:r>
      <w:r>
        <w:rPr>
          <w:rFonts w:ascii="Times" w:hAnsi="Times" w:cs="Times"/>
        </w:rPr>
        <w:t xml:space="preserve">have </w:t>
      </w:r>
      <w:r w:rsidRPr="00BA39AB">
        <w:rPr>
          <w:rFonts w:ascii="Times" w:hAnsi="Times" w:cs="Times"/>
        </w:rPr>
        <w:t xml:space="preserve">healthy diets, improve diets, and </w:t>
      </w:r>
      <w:r>
        <w:rPr>
          <w:rFonts w:ascii="Times" w:hAnsi="Times" w:cs="Times"/>
        </w:rPr>
        <w:t xml:space="preserve">are </w:t>
      </w:r>
      <w:r w:rsidRPr="00BA39AB">
        <w:rPr>
          <w:rFonts w:ascii="Times" w:hAnsi="Times" w:cs="Times"/>
        </w:rPr>
        <w:t>less likely to smoke</w:t>
      </w:r>
      <w:r w:rsidR="00D96A26">
        <w:rPr>
          <w:rFonts w:ascii="Times" w:hAnsi="Times" w:cs="Times"/>
        </w:rPr>
        <w:t xml:space="preserve"> (Tindle et al., 2009; Boehm et al., 2013; Giltay et al., 2007; Steptoe et al., 2006; Hingle et al., 2014)</w:t>
      </w:r>
      <w:r w:rsidRPr="00BA39AB">
        <w:rPr>
          <w:rFonts w:ascii="Times" w:hAnsi="Times" w:cs="Times"/>
        </w:rPr>
        <w:t>.</w:t>
      </w:r>
    </w:p>
    <w:p w14:paraId="5999AE23" w14:textId="26F7B9B0" w:rsidR="00D9690A" w:rsidRPr="00BA39AB" w:rsidRDefault="00C62F26" w:rsidP="00FB03B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A</w:t>
      </w:r>
      <w:r w:rsidR="00D9690A" w:rsidRPr="00BA39AB">
        <w:rPr>
          <w:rFonts w:ascii="Times" w:hAnsi="Times" w:cs="Times"/>
        </w:rPr>
        <w:t>re more able to disengage mentally from or inhibit, physical pain</w:t>
      </w:r>
      <w:r w:rsidR="00D96A26">
        <w:rPr>
          <w:rFonts w:ascii="Times" w:hAnsi="Times" w:cs="Times"/>
        </w:rPr>
        <w:t xml:space="preserve"> (Geers et al., 2008; Goodin et al., 2013)</w:t>
      </w:r>
      <w:r w:rsidR="00D9690A" w:rsidRPr="00BA39AB">
        <w:rPr>
          <w:rFonts w:ascii="Times" w:hAnsi="Times" w:cs="Times"/>
        </w:rPr>
        <w:t xml:space="preserve">. </w:t>
      </w:r>
    </w:p>
    <w:p w14:paraId="77BA65DA" w14:textId="10877C4B" w:rsidR="00D9690A" w:rsidRPr="00BA39AB" w:rsidRDefault="00D9690A" w:rsidP="00FB03B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" w:hAnsi="Times" w:cs="Times"/>
        </w:rPr>
      </w:pPr>
      <w:r w:rsidRPr="00BA39AB">
        <w:rPr>
          <w:rFonts w:ascii="Times" w:hAnsi="Times" w:cs="Times"/>
        </w:rPr>
        <w:t>O</w:t>
      </w:r>
      <w:r w:rsidR="0019161A">
        <w:rPr>
          <w:rFonts w:ascii="Times" w:hAnsi="Times" w:cs="Times"/>
        </w:rPr>
        <w:t>ptimist</w:t>
      </w:r>
      <w:r w:rsidRPr="00BA39AB">
        <w:rPr>
          <w:rFonts w:ascii="Times" w:hAnsi="Times" w:cs="Times"/>
        </w:rPr>
        <w:t xml:space="preserve">s are more responsive to suggestion about pain relief </w:t>
      </w:r>
      <w:r w:rsidR="0019161A">
        <w:rPr>
          <w:rFonts w:ascii="Times" w:hAnsi="Times" w:cs="Times"/>
        </w:rPr>
        <w:t xml:space="preserve">(i.e., </w:t>
      </w:r>
      <w:r w:rsidRPr="00BA39AB">
        <w:rPr>
          <w:rFonts w:ascii="Times" w:hAnsi="Times" w:cs="Times"/>
        </w:rPr>
        <w:t>placebos</w:t>
      </w:r>
      <w:r w:rsidR="00D96A26">
        <w:rPr>
          <w:rFonts w:ascii="Times" w:hAnsi="Times" w:cs="Times"/>
        </w:rPr>
        <w:t>) (Geers et al., 2010)</w:t>
      </w:r>
      <w:r w:rsidRPr="00BA39AB">
        <w:rPr>
          <w:rFonts w:ascii="Times" w:hAnsi="Times" w:cs="Times"/>
        </w:rPr>
        <w:t xml:space="preserve">. </w:t>
      </w:r>
    </w:p>
    <w:p w14:paraId="4A33DB5F" w14:textId="6673A6BF" w:rsidR="00FB03B0" w:rsidRPr="00C835E1" w:rsidRDefault="00FB03B0" w:rsidP="00FB03B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19161A">
        <w:rPr>
          <w:rFonts w:ascii="Times" w:hAnsi="Times" w:cs="Times"/>
        </w:rPr>
        <w:t xml:space="preserve">Optimists report less distress more positive emotions, lower physiological strain </w:t>
      </w:r>
      <w:r w:rsidR="006E437B">
        <w:rPr>
          <w:rFonts w:ascii="Times" w:hAnsi="Times" w:cs="Times"/>
        </w:rPr>
        <w:t>(</w:t>
      </w:r>
      <w:r w:rsidR="006E7F49">
        <w:rPr>
          <w:rFonts w:ascii="Times" w:hAnsi="Times" w:cs="Times"/>
        </w:rPr>
        <w:t>Carver et al., 2010; Klok et al., 2011; Wrosch et al., 2013</w:t>
      </w:r>
      <w:r w:rsidR="00D96A26">
        <w:rPr>
          <w:rFonts w:ascii="Times" w:hAnsi="Times" w:cs="Times"/>
        </w:rPr>
        <w:t>)</w:t>
      </w:r>
    </w:p>
    <w:p w14:paraId="41E5BA2D" w14:textId="18C0E04C" w:rsidR="00C835E1" w:rsidRPr="000632A2" w:rsidRDefault="00C835E1" w:rsidP="00FB03B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</w:pPr>
      <w:r>
        <w:rPr>
          <w:rFonts w:ascii="Times" w:hAnsi="Times" w:cs="Times"/>
        </w:rPr>
        <w:t>Optimistic children show more adaptive sleep profiles, another association between optimism and markers of good health appearing early in life (Lemola et al., 2011).</w:t>
      </w:r>
    </w:p>
    <w:p w14:paraId="586CD492" w14:textId="1388E332" w:rsidR="000632A2" w:rsidRDefault="000632A2" w:rsidP="000632A2">
      <w:pPr>
        <w:pStyle w:val="ListParagraph"/>
        <w:numPr>
          <w:ilvl w:val="0"/>
          <w:numId w:val="5"/>
        </w:numPr>
      </w:pPr>
      <w:r>
        <w:t>O</w:t>
      </w:r>
      <w:r w:rsidRPr="00D9690A">
        <w:t xml:space="preserve">ptimism predicted good health </w:t>
      </w:r>
      <w:r>
        <w:t xml:space="preserve">(whether measured by </w:t>
      </w:r>
      <w:r w:rsidRPr="00D9690A">
        <w:t xml:space="preserve">self-report, doctor visits, immunological efficiency, </w:t>
      </w:r>
      <w:r>
        <w:t>or</w:t>
      </w:r>
      <w:r w:rsidRPr="00D9690A">
        <w:t xml:space="preserve"> longevity</w:t>
      </w:r>
      <w:r>
        <w:t>)</w:t>
      </w:r>
      <w:r w:rsidR="00DA4839">
        <w:t xml:space="preserve">. (Peterson and Bossio, </w:t>
      </w:r>
      <w:r w:rsidRPr="00D9690A">
        <w:t>2001)</w:t>
      </w:r>
    </w:p>
    <w:p w14:paraId="65A9067D" w14:textId="206AD77B" w:rsidR="00F056C4" w:rsidRDefault="00F056C4" w:rsidP="000632A2">
      <w:pPr>
        <w:pStyle w:val="ListParagraph"/>
        <w:numPr>
          <w:ilvl w:val="0"/>
          <w:numId w:val="5"/>
        </w:numPr>
      </w:pPr>
      <w:r>
        <w:t>Students with high hope and optimism will recover more quickly from major injuries and illnesses (Barnum et al., 1998)</w:t>
      </w:r>
    </w:p>
    <w:p w14:paraId="14042204" w14:textId="5E744A1E" w:rsidR="00004369" w:rsidRDefault="00004369" w:rsidP="000632A2">
      <w:pPr>
        <w:pStyle w:val="ListParagraph"/>
        <w:numPr>
          <w:ilvl w:val="0"/>
          <w:numId w:val="5"/>
        </w:numPr>
      </w:pPr>
      <w:r>
        <w:t xml:space="preserve">Optimism was associated with a </w:t>
      </w:r>
      <w:r w:rsidRPr="00004369">
        <w:t>"fighting spirit" in a sample of women treated for breast cancer (Schou et al., 2005)</w:t>
      </w:r>
    </w:p>
    <w:p w14:paraId="2E4C51F7" w14:textId="0D171A64" w:rsidR="00004369" w:rsidRDefault="00004369" w:rsidP="000632A2">
      <w:pPr>
        <w:pStyle w:val="ListParagraph"/>
        <w:numPr>
          <w:ilvl w:val="0"/>
          <w:numId w:val="5"/>
        </w:numPr>
      </w:pPr>
      <w:r w:rsidRPr="00004369">
        <w:t>O</w:t>
      </w:r>
      <w:r>
        <w:t>ptimism</w:t>
      </w:r>
      <w:r w:rsidRPr="00004369">
        <w:t xml:space="preserve"> was positively associated with active coping strategies and negatively associated with avoidant coping strategies in a sample of HIV-positive men and women dealing with the loss of loved ones to HIV-AIDS (Rogers et al., 2005)</w:t>
      </w:r>
    </w:p>
    <w:p w14:paraId="4A5C26F9" w14:textId="4FCA5A74" w:rsidR="00004369" w:rsidRDefault="00004369" w:rsidP="000632A2">
      <w:pPr>
        <w:pStyle w:val="ListParagraph"/>
        <w:numPr>
          <w:ilvl w:val="0"/>
          <w:numId w:val="5"/>
        </w:numPr>
      </w:pPr>
      <w:r w:rsidRPr="00004369">
        <w:t>O</w:t>
      </w:r>
      <w:r>
        <w:t>ptimism</w:t>
      </w:r>
      <w:r w:rsidRPr="00004369">
        <w:t xml:space="preserve"> is in general associated with better cardiovascular functioning and reduced cardiovascular disease (Kubzansky et al., 2001;</w:t>
      </w:r>
      <w:r w:rsidR="00DA4839">
        <w:t xml:space="preserve"> </w:t>
      </w:r>
      <w:r w:rsidRPr="00004369">
        <w:t>Tindle et al., 2009)</w:t>
      </w:r>
    </w:p>
    <w:p w14:paraId="290E9143" w14:textId="5E28C706" w:rsidR="00004369" w:rsidRDefault="00004369" w:rsidP="00004369">
      <w:pPr>
        <w:pStyle w:val="ListParagraph"/>
        <w:numPr>
          <w:ilvl w:val="0"/>
          <w:numId w:val="5"/>
        </w:numPr>
      </w:pPr>
      <w:r w:rsidRPr="00004369">
        <w:t xml:space="preserve">There </w:t>
      </w:r>
      <w:r>
        <w:t>is promising evidence that optimism</w:t>
      </w:r>
      <w:r w:rsidRPr="00004369">
        <w:t xml:space="preserve"> may predict increased longevity (Giltay et al., 2004)</w:t>
      </w:r>
    </w:p>
    <w:p w14:paraId="2436E31C" w14:textId="4F414555" w:rsidR="003A1DF4" w:rsidRDefault="003A1DF4" w:rsidP="00004369">
      <w:pPr>
        <w:pStyle w:val="ListParagraph"/>
        <w:numPr>
          <w:ilvl w:val="0"/>
          <w:numId w:val="5"/>
        </w:numPr>
      </w:pPr>
      <w:r>
        <w:t>Greater optimism at the start of the semester for first year law students was associated with better mood and immune functioning 2 months later (Segerstrom et al., 1998)</w:t>
      </w:r>
    </w:p>
    <w:p w14:paraId="2CB91BFD" w14:textId="7271120E" w:rsidR="00EC3AC0" w:rsidRDefault="00EC3AC0" w:rsidP="00004369">
      <w:pPr>
        <w:pStyle w:val="ListParagraph"/>
        <w:numPr>
          <w:ilvl w:val="0"/>
          <w:numId w:val="5"/>
        </w:numPr>
      </w:pPr>
      <w:r>
        <w:t xml:space="preserve">Optimism related to lower depression symptoms and predicted lower depression postpartum for pregnant women. Optimism appeared to </w:t>
      </w:r>
      <w:r w:rsidR="00AE1E6B">
        <w:t>help resist symptoms of postpartum depression (Carver &amp; Gaines, 1987)</w:t>
      </w:r>
    </w:p>
    <w:p w14:paraId="76CEA083" w14:textId="78DB2026" w:rsidR="00AE1E6B" w:rsidRDefault="00AE1E6B" w:rsidP="00004369">
      <w:pPr>
        <w:pStyle w:val="ListParagraph"/>
        <w:numPr>
          <w:ilvl w:val="0"/>
          <w:numId w:val="5"/>
        </w:numPr>
      </w:pPr>
      <w:r>
        <w:t>Optimists having coronary artery bypass surgery had less distress beforehand and more life satisfaction after surgery (Fitzgerald et al., 1993)</w:t>
      </w:r>
    </w:p>
    <w:p w14:paraId="653430AD" w14:textId="008AFA78" w:rsidR="0056155B" w:rsidRDefault="0056155B" w:rsidP="00004369">
      <w:pPr>
        <w:pStyle w:val="ListParagraph"/>
        <w:numPr>
          <w:ilvl w:val="0"/>
          <w:numId w:val="5"/>
        </w:numPr>
      </w:pPr>
      <w:r w:rsidRPr="0056155B">
        <w:t xml:space="preserve">For </w:t>
      </w:r>
      <w:r>
        <w:t>caregivers of cancer patients, optimism</w:t>
      </w:r>
      <w:r w:rsidRPr="0056155B">
        <w:t xml:space="preserve"> predicted less depression and less adverse impact of caregiving on their physical health (Given et al., 1993)</w:t>
      </w:r>
    </w:p>
    <w:p w14:paraId="15CBD80F" w14:textId="6E64A6E1" w:rsidR="0056155B" w:rsidRDefault="0056155B" w:rsidP="0056155B">
      <w:pPr>
        <w:pStyle w:val="ListParagraph"/>
        <w:numPr>
          <w:ilvl w:val="0"/>
          <w:numId w:val="5"/>
        </w:numPr>
      </w:pPr>
      <w:r>
        <w:lastRenderedPageBreak/>
        <w:t xml:space="preserve">Optimism predicted success </w:t>
      </w:r>
      <w:r w:rsidRPr="0056155B">
        <w:t xml:space="preserve">lowering levels of saturated fat, body fat, and an </w:t>
      </w:r>
      <w:r>
        <w:t>index of overall coronary risk for</w:t>
      </w:r>
      <w:r w:rsidRPr="0056155B">
        <w:t xml:space="preserve"> patients in cardiac rehabilitati</w:t>
      </w:r>
      <w:r>
        <w:t>on programs and also related to increases in exercise</w:t>
      </w:r>
      <w:r w:rsidR="00F5680A">
        <w:t xml:space="preserve"> (Shepperd et al.</w:t>
      </w:r>
      <w:r w:rsidRPr="0056155B">
        <w:t xml:space="preserve">, 1996). </w:t>
      </w:r>
    </w:p>
    <w:p w14:paraId="6EB77800" w14:textId="2CBF4A55" w:rsidR="0056155B" w:rsidRDefault="0056155B" w:rsidP="0056155B">
      <w:pPr>
        <w:pStyle w:val="ListParagraph"/>
        <w:numPr>
          <w:ilvl w:val="1"/>
          <w:numId w:val="5"/>
        </w:numPr>
      </w:pPr>
      <w:r w:rsidRPr="0056155B">
        <w:t>P</w:t>
      </w:r>
      <w:r>
        <w:t>atients five years later found optimist</w:t>
      </w:r>
      <w:r w:rsidRPr="0056155B">
        <w:t>s more likely to be taking vitamins, eating low-fat foods, and to be enrolled in a cardiac rehabilitation program (Scheier &amp; Carver, 1992)</w:t>
      </w:r>
    </w:p>
    <w:p w14:paraId="41937905" w14:textId="7CC0A771" w:rsidR="0056155B" w:rsidRDefault="0056155B" w:rsidP="0056155B">
      <w:pPr>
        <w:pStyle w:val="ListParagraph"/>
        <w:numPr>
          <w:ilvl w:val="0"/>
          <w:numId w:val="5"/>
        </w:numPr>
      </w:pPr>
      <w:r w:rsidRPr="0056155B">
        <w:t>Study of H</w:t>
      </w:r>
      <w:r>
        <w:t>IV-negative gay men found that optimist</w:t>
      </w:r>
      <w:r w:rsidRPr="0056155B">
        <w:t xml:space="preserve">s reported fewer </w:t>
      </w:r>
      <w:r>
        <w:t>anonymous sexual partners than pessimists, suggesting that optimist</w:t>
      </w:r>
      <w:r w:rsidRPr="0056155B">
        <w:t>s were making efforts to reduce their risk, safeguarding their health (Taylor et al., 1992)</w:t>
      </w:r>
    </w:p>
    <w:p w14:paraId="05E491CA" w14:textId="239773BE" w:rsidR="0056155B" w:rsidRDefault="0056155B" w:rsidP="0056155B">
      <w:pPr>
        <w:pStyle w:val="ListParagraph"/>
        <w:numPr>
          <w:ilvl w:val="0"/>
          <w:numId w:val="5"/>
        </w:numPr>
      </w:pPr>
      <w:r>
        <w:t>Optimists scan for threats to well-being but save their behavioral responses for threats that are truly meaningful (Aspinwall &amp; Brunhart, 1996)</w:t>
      </w:r>
    </w:p>
    <w:p w14:paraId="6FE251E6" w14:textId="2B34383A" w:rsidR="000632A2" w:rsidRDefault="00521797" w:rsidP="0056155B">
      <w:pPr>
        <w:pStyle w:val="ListParagraph"/>
        <w:numPr>
          <w:ilvl w:val="0"/>
          <w:numId w:val="5"/>
        </w:numPr>
      </w:pPr>
      <w:r>
        <w:t>For</w:t>
      </w:r>
      <w:r w:rsidR="0056155B" w:rsidRPr="0056155B">
        <w:t xml:space="preserve"> women with</w:t>
      </w:r>
      <w:r>
        <w:t xml:space="preserve"> a</w:t>
      </w:r>
      <w:r w:rsidR="0056155B" w:rsidRPr="0056155B">
        <w:t xml:space="preserve"> family history of alcoholism</w:t>
      </w:r>
      <w:r>
        <w:t>,</w:t>
      </w:r>
      <w:r w:rsidR="0056155B" w:rsidRPr="0056155B">
        <w:t xml:space="preserve"> </w:t>
      </w:r>
      <w:r>
        <w:t>pessimists were more likely than optimist</w:t>
      </w:r>
      <w:r w:rsidR="0056155B" w:rsidRPr="0056155B">
        <w:t>s to report drinking problems (Ohannessian</w:t>
      </w:r>
      <w:r w:rsidR="00F5680A">
        <w:t xml:space="preserve"> et al., </w:t>
      </w:r>
      <w:r w:rsidR="0056155B" w:rsidRPr="0056155B">
        <w:t>1993).</w:t>
      </w:r>
    </w:p>
    <w:p w14:paraId="0E6A8D55" w14:textId="28BC9DE4" w:rsidR="00521797" w:rsidRDefault="00521797" w:rsidP="0056155B">
      <w:pPr>
        <w:pStyle w:val="ListParagraph"/>
        <w:numPr>
          <w:ilvl w:val="0"/>
          <w:numId w:val="5"/>
        </w:numPr>
      </w:pPr>
      <w:r>
        <w:t>Optimism predicted how fast one heals from an injury (Ebrecht et al., 2004)</w:t>
      </w:r>
    </w:p>
    <w:p w14:paraId="4C6F7524" w14:textId="10163734" w:rsidR="00CC2255" w:rsidRDefault="00CC2255" w:rsidP="0056155B">
      <w:pPr>
        <w:pStyle w:val="ListParagraph"/>
        <w:numPr>
          <w:ilvl w:val="0"/>
          <w:numId w:val="5"/>
        </w:numPr>
      </w:pPr>
      <w:r w:rsidRPr="00CC2255">
        <w:t>O</w:t>
      </w:r>
      <w:r>
        <w:t>ptimism</w:t>
      </w:r>
      <w:r w:rsidRPr="00CC2255">
        <w:t xml:space="preserve"> is positively related to the practice of health-enhancing behaviors (Robbins</w:t>
      </w:r>
      <w:r w:rsidR="00BD25E7">
        <w:t xml:space="preserve"> et al., </w:t>
      </w:r>
      <w:r w:rsidRPr="00CC2255">
        <w:t>1991)</w:t>
      </w:r>
    </w:p>
    <w:p w14:paraId="264EA272" w14:textId="7FED98F9" w:rsidR="00CC2255" w:rsidRDefault="00CC2255" w:rsidP="0056155B">
      <w:pPr>
        <w:pStyle w:val="ListParagraph"/>
        <w:numPr>
          <w:ilvl w:val="0"/>
          <w:numId w:val="5"/>
        </w:numPr>
      </w:pPr>
      <w:r w:rsidRPr="00CC2255">
        <w:t>O</w:t>
      </w:r>
      <w:r>
        <w:t>ptimists are more likely than pessimist</w:t>
      </w:r>
      <w:r w:rsidRPr="00CC2255">
        <w:t>s to engage in positive health practices</w:t>
      </w:r>
      <w:r>
        <w:t xml:space="preserve"> (Scheier &amp; Carver, 1992)</w:t>
      </w:r>
    </w:p>
    <w:p w14:paraId="76218B65" w14:textId="304D327F" w:rsidR="00CC2255" w:rsidRDefault="00CC2255" w:rsidP="0056155B">
      <w:pPr>
        <w:pStyle w:val="ListParagraph"/>
        <w:numPr>
          <w:ilvl w:val="0"/>
          <w:numId w:val="5"/>
        </w:numPr>
      </w:pPr>
      <w:r w:rsidRPr="00CC2255">
        <w:t>6 months post-surgery</w:t>
      </w:r>
      <w:r>
        <w:t>, optimist</w:t>
      </w:r>
      <w:r w:rsidRPr="00CC2255">
        <w:t xml:space="preserve">s were </w:t>
      </w:r>
      <w:r>
        <w:t>significantly more likely than pessimist</w:t>
      </w:r>
      <w:r w:rsidRPr="00CC2255">
        <w:t>s to have resumed vigorous physical exercise, and more likely to have returned to work on a full-time basis</w:t>
      </w:r>
      <w:r>
        <w:t xml:space="preserve"> (Scheier &amp; Carver, 1992)</w:t>
      </w:r>
    </w:p>
    <w:p w14:paraId="492D0F8C" w14:textId="2D898072" w:rsidR="00CC2255" w:rsidRDefault="00CC2255" w:rsidP="0056155B">
      <w:pPr>
        <w:pStyle w:val="ListParagraph"/>
        <w:numPr>
          <w:ilvl w:val="0"/>
          <w:numId w:val="5"/>
        </w:numPr>
      </w:pPr>
      <w:r w:rsidRPr="00CC2255">
        <w:t>O</w:t>
      </w:r>
      <w:r>
        <w:t>ptimism</w:t>
      </w:r>
      <w:r w:rsidRPr="00CC2255">
        <w:t xml:space="preserve"> is a significant predictor of the rate of a patient's recovery during the immediate postsurgical period</w:t>
      </w:r>
      <w:r>
        <w:t xml:space="preserve"> (Scheier &amp; Carver, 1992).</w:t>
      </w:r>
      <w:r w:rsidRPr="00CC2255">
        <w:t xml:space="preserve"> </w:t>
      </w:r>
    </w:p>
    <w:p w14:paraId="2D765951" w14:textId="54E80ADF" w:rsidR="00CC2255" w:rsidRDefault="00CC2255" w:rsidP="00CC2255">
      <w:pPr>
        <w:pStyle w:val="ListParagraph"/>
        <w:numPr>
          <w:ilvl w:val="1"/>
          <w:numId w:val="5"/>
        </w:numPr>
      </w:pPr>
      <w:r w:rsidRPr="00CC2255">
        <w:t>O</w:t>
      </w:r>
      <w:r>
        <w:t>ptimist</w:t>
      </w:r>
      <w:r w:rsidRPr="00CC2255">
        <w:t>s were faster to achieve behavioral milestone of recovery (sitting in bed,</w:t>
      </w:r>
      <w:r>
        <w:t xml:space="preserve"> walking around the room) than pessimists and, optimist</w:t>
      </w:r>
      <w:r w:rsidRPr="00CC2255">
        <w:t>s were rated by the rehabilitation staff members as showing a more favorable physical recovery in regard to the patient's specific medial profile</w:t>
      </w:r>
    </w:p>
    <w:p w14:paraId="5BD6D746" w14:textId="117C4D10" w:rsidR="00261720" w:rsidRDefault="00261720" w:rsidP="00261720">
      <w:pPr>
        <w:pStyle w:val="ListParagraph"/>
        <w:numPr>
          <w:ilvl w:val="0"/>
          <w:numId w:val="5"/>
        </w:numPr>
      </w:pPr>
      <w:r>
        <w:t>Optimism was associated with perceived stress and mental health among caregivers for spouses diagnosed with Alzheimer’s disease (Hooker et al., 1992)</w:t>
      </w:r>
    </w:p>
    <w:p w14:paraId="68A52432" w14:textId="0F9E830D" w:rsidR="00261720" w:rsidRDefault="00261720" w:rsidP="00261720">
      <w:pPr>
        <w:pStyle w:val="ListParagraph"/>
        <w:numPr>
          <w:ilvl w:val="0"/>
          <w:numId w:val="5"/>
        </w:numPr>
      </w:pPr>
      <w:r w:rsidRPr="00261720">
        <w:t>Ca</w:t>
      </w:r>
      <w:r>
        <w:t xml:space="preserve">regivers with higher levels of </w:t>
      </w:r>
      <w:r w:rsidR="00255A1C">
        <w:t>optimism</w:t>
      </w:r>
      <w:r w:rsidRPr="00261720">
        <w:t xml:space="preserve"> had lower levels of negative emotion (Shifren &amp; Hooker, 1995)</w:t>
      </w:r>
    </w:p>
    <w:p w14:paraId="27E8F442" w14:textId="433B2E5E" w:rsidR="0019161A" w:rsidRDefault="00585D67" w:rsidP="00C54ACF">
      <w:pPr>
        <w:pStyle w:val="ListParagraph"/>
        <w:numPr>
          <w:ilvl w:val="0"/>
          <w:numId w:val="5"/>
        </w:numPr>
      </w:pPr>
      <w:r>
        <w:t>Optimistic individuals who had been optimistic since childhood outlived their pessimistic counterparts by an average of almost 2 years (Peterson et al., 1998)</w:t>
      </w:r>
    </w:p>
    <w:p w14:paraId="40977743" w14:textId="77777777" w:rsidR="00405861" w:rsidRDefault="00405861" w:rsidP="00405861"/>
    <w:p w14:paraId="294D63A6" w14:textId="77777777" w:rsidR="00D03B8D" w:rsidRPr="007631C4" w:rsidRDefault="00D03B8D" w:rsidP="00D03B8D">
      <w:pPr>
        <w:outlineLvl w:val="0"/>
        <w:rPr>
          <w:u w:val="single"/>
        </w:rPr>
      </w:pPr>
      <w:r w:rsidRPr="007631C4">
        <w:rPr>
          <w:u w:val="single"/>
        </w:rPr>
        <w:t>Stress and Coping</w:t>
      </w:r>
    </w:p>
    <w:p w14:paraId="18F4A648" w14:textId="77777777" w:rsidR="00D03B8D" w:rsidRPr="00D9690A" w:rsidRDefault="00D03B8D" w:rsidP="00D03B8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O</w:t>
      </w:r>
      <w:r w:rsidRPr="00D9690A">
        <w:rPr>
          <w:rFonts w:ascii="Times" w:hAnsi="Times" w:cs="Times"/>
        </w:rPr>
        <w:t>ptimistic individuals adjust more favorably to life transitions (e.g., first year of coll</w:t>
      </w:r>
      <w:r>
        <w:rPr>
          <w:rFonts w:ascii="Times" w:hAnsi="Times" w:cs="Times"/>
        </w:rPr>
        <w:t>ege; Aspinwall &amp; Taylor, 1992)</w:t>
      </w:r>
    </w:p>
    <w:p w14:paraId="7C9BDCDD" w14:textId="77777777" w:rsidR="00D03B8D" w:rsidRDefault="00D03B8D" w:rsidP="00D03B8D">
      <w:pPr>
        <w:pStyle w:val="ListParagraph"/>
        <w:numPr>
          <w:ilvl w:val="0"/>
          <w:numId w:val="2"/>
        </w:numPr>
      </w:pPr>
      <w:r>
        <w:t xml:space="preserve">Optimists </w:t>
      </w:r>
      <w:r w:rsidRPr="00AA6B96">
        <w:t>cope more effectively with stressful events (Sch</w:t>
      </w:r>
      <w:r>
        <w:t>eier et al., 1986)</w:t>
      </w:r>
    </w:p>
    <w:p w14:paraId="0274F9C8" w14:textId="77777777" w:rsidR="00D03B8D" w:rsidRDefault="00D03B8D" w:rsidP="00D03B8D">
      <w:pPr>
        <w:pStyle w:val="ListParagraph"/>
        <w:numPr>
          <w:ilvl w:val="0"/>
          <w:numId w:val="2"/>
        </w:numPr>
      </w:pPr>
      <w:r>
        <w:t xml:space="preserve">Optimists </w:t>
      </w:r>
      <w:r w:rsidRPr="00AA6B96">
        <w:t xml:space="preserve">report fewer </w:t>
      </w:r>
      <w:r>
        <w:t xml:space="preserve">physical </w:t>
      </w:r>
      <w:r w:rsidRPr="00AA6B96">
        <w:t>symptoms (Scheier &amp; Carver, 1985)</w:t>
      </w:r>
      <w:r>
        <w:t xml:space="preserve">.  </w:t>
      </w:r>
    </w:p>
    <w:p w14:paraId="5C9F2BEC" w14:textId="77777777" w:rsidR="00D03B8D" w:rsidRDefault="00D03B8D" w:rsidP="00D03B8D">
      <w:pPr>
        <w:pStyle w:val="ListParagraph"/>
        <w:numPr>
          <w:ilvl w:val="0"/>
          <w:numId w:val="2"/>
        </w:numPr>
      </w:pPr>
      <w:r>
        <w:t xml:space="preserve">Optimism “is associated with the use of adaptive, engagement-coping strategies, such as rational problem solving, cognitive restructuring, expressing emotions or seeking social support when dealing with a stressful situation.” (Chang, 1996) </w:t>
      </w:r>
    </w:p>
    <w:p w14:paraId="6164D467" w14:textId="77777777" w:rsidR="00D03B8D" w:rsidRDefault="00D03B8D" w:rsidP="00D03B8D">
      <w:pPr>
        <w:pStyle w:val="ListParagraph"/>
        <w:numPr>
          <w:ilvl w:val="0"/>
          <w:numId w:val="2"/>
        </w:numPr>
      </w:pPr>
      <w:r>
        <w:t>Pessimists are more likely to display helplessness deficits when confronted with a bad event (Abramson et al, 1978; Seligman et al., 1979)</w:t>
      </w:r>
    </w:p>
    <w:p w14:paraId="743551D3" w14:textId="77777777" w:rsidR="00D03B8D" w:rsidRDefault="00D03B8D" w:rsidP="00D03B8D">
      <w:pPr>
        <w:pStyle w:val="ListParagraph"/>
        <w:numPr>
          <w:ilvl w:val="0"/>
          <w:numId w:val="2"/>
        </w:numPr>
      </w:pPr>
      <w:r>
        <w:t>Optimists experience fewer symptoms of stress, cope more effectively with stressful events, and adjust better to important life transitions (Macan, 2007)</w:t>
      </w:r>
    </w:p>
    <w:p w14:paraId="3C9106C3" w14:textId="77777777" w:rsidR="00D03B8D" w:rsidRDefault="00D03B8D" w:rsidP="00D03B8D">
      <w:pPr>
        <w:pStyle w:val="ListParagraph"/>
        <w:numPr>
          <w:ilvl w:val="0"/>
          <w:numId w:val="2"/>
        </w:numPr>
      </w:pPr>
      <w:r>
        <w:t>Optimists use adaptive and engaging coping strategies including: rational problem solving, cognitive restructuring, expressing emotions, and seeking social support during stressful times (Macan, 2007)</w:t>
      </w:r>
    </w:p>
    <w:p w14:paraId="22BD2B1A" w14:textId="77777777" w:rsidR="00D03B8D" w:rsidRDefault="00D03B8D" w:rsidP="00D03B8D">
      <w:pPr>
        <w:pStyle w:val="ListParagraph"/>
        <w:numPr>
          <w:ilvl w:val="0"/>
          <w:numId w:val="2"/>
        </w:numPr>
      </w:pPr>
      <w:r>
        <w:t>Pessimists use maladaptive and disengaging coping strategies including: avoiding problems, impulsive and careless problem solving, being self-critical, and socially withdrawing from stressful situations (Macan, 2007)</w:t>
      </w:r>
    </w:p>
    <w:p w14:paraId="4E2B4A21" w14:textId="77777777" w:rsidR="00D03B8D" w:rsidRDefault="00D03B8D" w:rsidP="00D03B8D">
      <w:pPr>
        <w:pStyle w:val="ListParagraph"/>
        <w:numPr>
          <w:ilvl w:val="0"/>
          <w:numId w:val="2"/>
        </w:numPr>
      </w:pPr>
      <w:r>
        <w:t>The positive emotions associated with optimism allow individuals to take a break from the demands of coping, can help the person persist in the face of obstacles, and can facilitate recovery from harm or loss by restoring depleted resources (Gottlieb, 1997; Lazarus et al.</w:t>
      </w:r>
      <w:r w:rsidRPr="00F14C10">
        <w:t>, 1980)</w:t>
      </w:r>
    </w:p>
    <w:p w14:paraId="6DC7AAFA" w14:textId="77777777" w:rsidR="00D03B8D" w:rsidRDefault="00D03B8D" w:rsidP="00D03B8D">
      <w:pPr>
        <w:pStyle w:val="ListParagraph"/>
        <w:numPr>
          <w:ilvl w:val="0"/>
          <w:numId w:val="2"/>
        </w:numPr>
      </w:pPr>
      <w:r>
        <w:t xml:space="preserve">Individuals with higher levels of optimism are better able to adjust and to overcome stressful situations </w:t>
      </w:r>
      <w:r w:rsidRPr="00F830CD">
        <w:t>(Chang et al., 2000;</w:t>
      </w:r>
      <w:r>
        <w:t xml:space="preserve"> </w:t>
      </w:r>
      <w:r w:rsidRPr="00F830CD">
        <w:t>Peterson, 2000;</w:t>
      </w:r>
      <w:r>
        <w:t xml:space="preserve"> </w:t>
      </w:r>
      <w:r w:rsidRPr="00F830CD">
        <w:t>Scheier &amp; Carver, 1985)</w:t>
      </w:r>
    </w:p>
    <w:p w14:paraId="1FF7349B" w14:textId="77777777" w:rsidR="00D03B8D" w:rsidRDefault="00D03B8D" w:rsidP="00D03B8D">
      <w:pPr>
        <w:pStyle w:val="ListParagraph"/>
        <w:numPr>
          <w:ilvl w:val="0"/>
          <w:numId w:val="2"/>
        </w:numPr>
      </w:pPr>
      <w:r>
        <w:t>Optimists take on more positive coping actions during demanding circumstances (Chemers et al.,</w:t>
      </w:r>
      <w:r w:rsidRPr="00F056C4">
        <w:t>2000; Gagne &amp; Shepherd, 2001; Gillham, 2000).</w:t>
      </w:r>
    </w:p>
    <w:p w14:paraId="69A9D47B" w14:textId="77777777" w:rsidR="00D03B8D" w:rsidRDefault="00D03B8D" w:rsidP="00D03B8D">
      <w:pPr>
        <w:pStyle w:val="ListParagraph"/>
        <w:numPr>
          <w:ilvl w:val="0"/>
          <w:numId w:val="2"/>
        </w:numPr>
      </w:pPr>
      <w:r>
        <w:t>Optimists</w:t>
      </w:r>
      <w:r w:rsidRPr="00F056C4">
        <w:t xml:space="preserve"> natur</w:t>
      </w:r>
      <w:r>
        <w:t>a</w:t>
      </w:r>
      <w:r w:rsidRPr="00F056C4">
        <w:t>lly manage better for the duration of difficult times (Carver &amp; Scheier, 2002)</w:t>
      </w:r>
    </w:p>
    <w:p w14:paraId="33495909" w14:textId="77777777" w:rsidR="00D03B8D" w:rsidRDefault="00D03B8D" w:rsidP="00D03B8D">
      <w:pPr>
        <w:pStyle w:val="ListParagraph"/>
        <w:numPr>
          <w:ilvl w:val="0"/>
          <w:numId w:val="2"/>
        </w:numPr>
      </w:pPr>
      <w:r>
        <w:lastRenderedPageBreak/>
        <w:t>Optimist</w:t>
      </w:r>
      <w:r w:rsidRPr="00004369">
        <w:t xml:space="preserve">s cope using approach strategies, that is, they deal with problems by actively trying to solve them (Nes &amp; Segerstrom, 2006). </w:t>
      </w:r>
    </w:p>
    <w:p w14:paraId="1FE98CC2" w14:textId="77777777" w:rsidR="00D03B8D" w:rsidRDefault="00D03B8D" w:rsidP="00D03B8D">
      <w:pPr>
        <w:pStyle w:val="ListParagraph"/>
        <w:numPr>
          <w:ilvl w:val="1"/>
          <w:numId w:val="2"/>
        </w:numPr>
      </w:pPr>
      <w:r>
        <w:t>Contrary to popular belief, optimist</w:t>
      </w:r>
      <w:r w:rsidRPr="00004369">
        <w:t>s may</w:t>
      </w:r>
      <w:r>
        <w:t>,</w:t>
      </w:r>
      <w:r w:rsidRPr="00004369">
        <w:t xml:space="preserve"> therefore</w:t>
      </w:r>
      <w:r>
        <w:t>,</w:t>
      </w:r>
      <w:r w:rsidRPr="00004369">
        <w:t xml:space="preserve"> be less likely to deny problems by actively trying to solve them</w:t>
      </w:r>
      <w:r>
        <w:t>.</w:t>
      </w:r>
    </w:p>
    <w:p w14:paraId="5DC9A3D3" w14:textId="77777777" w:rsidR="00D03B8D" w:rsidRDefault="00D03B8D" w:rsidP="00D03B8D">
      <w:pPr>
        <w:pStyle w:val="ListParagraph"/>
        <w:numPr>
          <w:ilvl w:val="1"/>
          <w:numId w:val="2"/>
        </w:numPr>
      </w:pPr>
      <w:r>
        <w:t>Pessimist</w:t>
      </w:r>
      <w:r w:rsidRPr="00004369">
        <w:t>s on the other hand, cope using avoidance strategies, which may prevent them from solving problems (Carver et al., 1989)</w:t>
      </w:r>
    </w:p>
    <w:p w14:paraId="1B9EBC15" w14:textId="77777777" w:rsidR="00D03B8D" w:rsidRDefault="00D03B8D" w:rsidP="00D03B8D">
      <w:pPr>
        <w:pStyle w:val="ListParagraph"/>
        <w:numPr>
          <w:ilvl w:val="0"/>
          <w:numId w:val="2"/>
        </w:numPr>
      </w:pPr>
      <w:r>
        <w:t>Greater optimism was associated with smaller increases in stress and depression and greater increases in perceived social support</w:t>
      </w:r>
      <w:r w:rsidRPr="00EC3AC0">
        <w:t xml:space="preserve"> </w:t>
      </w:r>
      <w:r>
        <w:t>i</w:t>
      </w:r>
      <w:r w:rsidRPr="00CD675C">
        <w:t>n a sampl</w:t>
      </w:r>
      <w:r>
        <w:t xml:space="preserve">e of incoming college students (Brissette et al., </w:t>
      </w:r>
      <w:r w:rsidRPr="00CD675C">
        <w:t>2002)</w:t>
      </w:r>
    </w:p>
    <w:p w14:paraId="33A230B8" w14:textId="77777777" w:rsidR="00D03B8D" w:rsidRDefault="00D03B8D" w:rsidP="00D03B8D">
      <w:pPr>
        <w:pStyle w:val="ListParagraph"/>
        <w:numPr>
          <w:ilvl w:val="0"/>
          <w:numId w:val="2"/>
        </w:numPr>
      </w:pPr>
      <w:r>
        <w:t>Optimists report being engaged and planning when confronted with a stressful event whereas pessimists disengage from the stressful event (</w:t>
      </w:r>
      <w:r w:rsidRPr="00A44388">
        <w:t>Scheier &amp; Carver, 1992</w:t>
      </w:r>
      <w:r>
        <w:t>)</w:t>
      </w:r>
    </w:p>
    <w:p w14:paraId="7033DA6F" w14:textId="77777777" w:rsidR="00D03B8D" w:rsidRDefault="00D03B8D" w:rsidP="00D03B8D">
      <w:pPr>
        <w:pStyle w:val="ListParagraph"/>
        <w:numPr>
          <w:ilvl w:val="1"/>
          <w:numId w:val="2"/>
        </w:numPr>
      </w:pPr>
      <w:r>
        <w:t>Optimists accept the reality of stressful events, while pessimists use tactics such as denial and substance abuse to lessen their awareness of the problem</w:t>
      </w:r>
    </w:p>
    <w:p w14:paraId="104FBB21" w14:textId="77777777" w:rsidR="00D03B8D" w:rsidRDefault="00D03B8D" w:rsidP="00D03B8D">
      <w:pPr>
        <w:pStyle w:val="ListParagraph"/>
        <w:numPr>
          <w:ilvl w:val="0"/>
          <w:numId w:val="2"/>
        </w:numPr>
      </w:pPr>
      <w:r w:rsidRPr="00EC3AC0">
        <w:t>For patients of co</w:t>
      </w:r>
      <w:r>
        <w:t>ronary artery bypass surgery, optimists, more than pessimist</w:t>
      </w:r>
      <w:r w:rsidRPr="00EC3AC0">
        <w:t>s reported making plans for their future and setting goals for recovery. O</w:t>
      </w:r>
      <w:r>
        <w:t>ptimist</w:t>
      </w:r>
      <w:r w:rsidRPr="00EC3AC0">
        <w:t>s focused less on negative aspects of the experience (distress and symptoms). (Scheier et al., 1989)</w:t>
      </w:r>
    </w:p>
    <w:p w14:paraId="5DCA9C8E" w14:textId="77777777" w:rsidR="00D03B8D" w:rsidRDefault="00D03B8D" w:rsidP="00D03B8D">
      <w:pPr>
        <w:pStyle w:val="ListParagraph"/>
        <w:numPr>
          <w:ilvl w:val="1"/>
          <w:numId w:val="2"/>
        </w:numPr>
      </w:pPr>
      <w:r>
        <w:t>After surgery, optimists were more likely than pessimist</w:t>
      </w:r>
      <w:r w:rsidRPr="00EC3AC0">
        <w:t>s to seek out info</w:t>
      </w:r>
      <w:r>
        <w:t>rmation</w:t>
      </w:r>
      <w:r w:rsidRPr="00EC3AC0">
        <w:t xml:space="preserve"> about what the physician would require of them in the months ahead. </w:t>
      </w:r>
    </w:p>
    <w:p w14:paraId="40E4DCEF" w14:textId="77777777" w:rsidR="00D03B8D" w:rsidRDefault="00D03B8D" w:rsidP="00D03B8D">
      <w:pPr>
        <w:pStyle w:val="ListParagraph"/>
        <w:numPr>
          <w:ilvl w:val="1"/>
          <w:numId w:val="2"/>
        </w:numPr>
      </w:pPr>
      <w:r w:rsidRPr="00EC3AC0">
        <w:t>O</w:t>
      </w:r>
      <w:r>
        <w:t>ptimist</w:t>
      </w:r>
      <w:r w:rsidRPr="00EC3AC0">
        <w:t>s also were less likely to say they were suppressing</w:t>
      </w:r>
      <w:r>
        <w:t xml:space="preserve"> thoughts about their</w:t>
      </w:r>
      <w:r w:rsidRPr="00EC3AC0">
        <w:t xml:space="preserve"> symptoms and </w:t>
      </w:r>
      <w:r>
        <w:t>there was a positive impact of optimism</w:t>
      </w:r>
      <w:r w:rsidRPr="00EC3AC0">
        <w:t xml:space="preserve"> on the quality of life 6 months later that occurred through the indirect effect of these differences in coping </w:t>
      </w:r>
    </w:p>
    <w:p w14:paraId="26FCA580" w14:textId="77777777" w:rsidR="00D03B8D" w:rsidRDefault="00D03B8D" w:rsidP="00D03B8D">
      <w:pPr>
        <w:pStyle w:val="ListParagraph"/>
        <w:numPr>
          <w:ilvl w:val="0"/>
          <w:numId w:val="2"/>
        </w:numPr>
      </w:pPr>
      <w:r w:rsidRPr="00D66825">
        <w:t>O</w:t>
      </w:r>
      <w:r>
        <w:t>ptimist</w:t>
      </w:r>
      <w:r w:rsidRPr="00D66825">
        <w:t>s take credit for favorable events in their lives and distance themselves from unfavora</w:t>
      </w:r>
      <w:r>
        <w:t>ble life events (Luthans et al.</w:t>
      </w:r>
      <w:r w:rsidRPr="00D66825">
        <w:t>, 2007).</w:t>
      </w:r>
    </w:p>
    <w:p w14:paraId="4565EFD3" w14:textId="77777777" w:rsidR="00D03B8D" w:rsidRDefault="00D03B8D" w:rsidP="00D03B8D">
      <w:pPr>
        <w:pStyle w:val="ListParagraph"/>
        <w:numPr>
          <w:ilvl w:val="0"/>
          <w:numId w:val="2"/>
        </w:numPr>
      </w:pPr>
      <w:r>
        <w:t>Optimism has a strong negative relationship to stress (Chan, 2004)</w:t>
      </w:r>
    </w:p>
    <w:p w14:paraId="72AE40B3" w14:textId="77777777" w:rsidR="00D03B8D" w:rsidRDefault="00D03B8D" w:rsidP="00D03B8D">
      <w:pPr>
        <w:pStyle w:val="ListParagraph"/>
        <w:numPr>
          <w:ilvl w:val="1"/>
          <w:numId w:val="2"/>
        </w:numPr>
      </w:pPr>
      <w:r>
        <w:t>Then mental perception and behavior of an optimist make them better able to cope with and buffer themselves from the effects of stress</w:t>
      </w:r>
    </w:p>
    <w:p w14:paraId="21F50512" w14:textId="77777777" w:rsidR="00D03B8D" w:rsidRDefault="00D03B8D" w:rsidP="00D03B8D">
      <w:pPr>
        <w:pStyle w:val="ListParagraph"/>
        <w:numPr>
          <w:ilvl w:val="0"/>
          <w:numId w:val="2"/>
        </w:numPr>
      </w:pPr>
      <w:r>
        <w:t>Optimism is negatively associated with stress, including environmental stress (Chang et al., 1994)</w:t>
      </w:r>
    </w:p>
    <w:p w14:paraId="4FD048B2" w14:textId="77777777" w:rsidR="00D03B8D" w:rsidRDefault="00D03B8D" w:rsidP="00D03B8D">
      <w:pPr>
        <w:pStyle w:val="ListParagraph"/>
        <w:numPr>
          <w:ilvl w:val="0"/>
          <w:numId w:val="2"/>
        </w:numPr>
      </w:pPr>
      <w:r>
        <w:t>Optimistic high school student reported significantly higher levels of self-esteem and lower levels of psychological distress (Creed et al., 2002)</w:t>
      </w:r>
    </w:p>
    <w:p w14:paraId="0481C79C" w14:textId="77777777" w:rsidR="00D03B8D" w:rsidRDefault="00D03B8D" w:rsidP="00D03B8D">
      <w:pPr>
        <w:pStyle w:val="ListParagraph"/>
        <w:numPr>
          <w:ilvl w:val="1"/>
          <w:numId w:val="2"/>
        </w:numPr>
      </w:pPr>
      <w:r>
        <w:t>The pessimistic students reported significantly lower levels of self-esteem and more psychological distress</w:t>
      </w:r>
    </w:p>
    <w:p w14:paraId="01D35137" w14:textId="77777777" w:rsidR="00D03B8D" w:rsidRDefault="00D03B8D" w:rsidP="00D03B8D"/>
    <w:p w14:paraId="6CF17DB5" w14:textId="77777777" w:rsidR="00F90198" w:rsidRDefault="00F90198" w:rsidP="00661454">
      <w:pPr>
        <w:rPr>
          <w:u w:val="single"/>
        </w:rPr>
      </w:pPr>
    </w:p>
    <w:p w14:paraId="381A1D4D" w14:textId="77777777" w:rsidR="00255A1C" w:rsidRDefault="00255A1C" w:rsidP="00661454">
      <w:pPr>
        <w:rPr>
          <w:u w:val="single"/>
        </w:rPr>
      </w:pPr>
    </w:p>
    <w:p w14:paraId="379379D1" w14:textId="77777777" w:rsidR="009473D8" w:rsidRDefault="009473D8" w:rsidP="00661454">
      <w:pPr>
        <w:rPr>
          <w:u w:val="single"/>
        </w:rPr>
      </w:pPr>
      <w:bookmarkStart w:id="4" w:name="_GoBack"/>
      <w:bookmarkEnd w:id="4"/>
    </w:p>
    <w:p w14:paraId="2FB5275C" w14:textId="77777777" w:rsidR="009473D8" w:rsidRDefault="009473D8" w:rsidP="00661454">
      <w:pPr>
        <w:rPr>
          <w:u w:val="single"/>
        </w:rPr>
      </w:pPr>
    </w:p>
    <w:p w14:paraId="28D251BF" w14:textId="77777777" w:rsidR="00255A1C" w:rsidRPr="00255A1C" w:rsidRDefault="00255A1C" w:rsidP="00DA4839">
      <w:pPr>
        <w:spacing w:line="360" w:lineRule="auto"/>
      </w:pPr>
    </w:p>
    <w:sectPr w:rsidR="00255A1C" w:rsidRPr="00255A1C" w:rsidSect="00BE4176">
      <w:footerReference w:type="even" r:id="rId8"/>
      <w:footerReference w:type="default" r:id="rId9"/>
      <w:pgSz w:w="12240" w:h="20160"/>
      <w:pgMar w:top="1440" w:right="1440" w:bottom="1440" w:left="1440" w:header="720" w:footer="720" w:gutter="0"/>
      <w:pgNumType w:start="2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952309" w15:done="0"/>
  <w15:commentEx w15:paraId="7F6F7B36" w15:paraIdParent="6B952309" w15:done="0"/>
  <w15:commentEx w15:paraId="0A0B4BD6" w15:done="0"/>
  <w15:commentEx w15:paraId="17918C08" w15:paraIdParent="0A0B4BD6" w15:done="0"/>
  <w15:commentEx w15:paraId="03B379D1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A52074" w14:textId="77777777" w:rsidR="006858F3" w:rsidRDefault="006858F3" w:rsidP="00661454">
      <w:r>
        <w:separator/>
      </w:r>
    </w:p>
  </w:endnote>
  <w:endnote w:type="continuationSeparator" w:id="0">
    <w:p w14:paraId="69385B32" w14:textId="77777777" w:rsidR="006858F3" w:rsidRDefault="006858F3" w:rsidP="0066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75C74" w14:textId="77777777" w:rsidR="006858F3" w:rsidRDefault="006858F3" w:rsidP="00F9019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ADAB09" w14:textId="77777777" w:rsidR="006858F3" w:rsidRDefault="006858F3" w:rsidP="0066145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BC5C5" w14:textId="77777777" w:rsidR="006858F3" w:rsidRDefault="006858F3" w:rsidP="006614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E249F" w14:textId="77777777" w:rsidR="006858F3" w:rsidRDefault="006858F3" w:rsidP="00661454">
      <w:r>
        <w:separator/>
      </w:r>
    </w:p>
  </w:footnote>
  <w:footnote w:type="continuationSeparator" w:id="0">
    <w:p w14:paraId="4BC561DB" w14:textId="77777777" w:rsidR="006858F3" w:rsidRDefault="006858F3" w:rsidP="00661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2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1E2F30"/>
    <w:multiLevelType w:val="hybridMultilevel"/>
    <w:tmpl w:val="16A65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120C4"/>
    <w:multiLevelType w:val="hybridMultilevel"/>
    <w:tmpl w:val="01BA9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015169"/>
    <w:multiLevelType w:val="hybridMultilevel"/>
    <w:tmpl w:val="807A3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20242"/>
    <w:multiLevelType w:val="hybridMultilevel"/>
    <w:tmpl w:val="E03C1E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457C21"/>
    <w:multiLevelType w:val="hybridMultilevel"/>
    <w:tmpl w:val="96FE0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577972"/>
    <w:multiLevelType w:val="hybridMultilevel"/>
    <w:tmpl w:val="7A7C8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CB4E9A"/>
    <w:multiLevelType w:val="hybridMultilevel"/>
    <w:tmpl w:val="6D326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346EBB"/>
    <w:multiLevelType w:val="hybridMultilevel"/>
    <w:tmpl w:val="F1EA5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A2947"/>
    <w:multiLevelType w:val="hybridMultilevel"/>
    <w:tmpl w:val="81E6B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75B2554"/>
    <w:multiLevelType w:val="hybridMultilevel"/>
    <w:tmpl w:val="DD86E7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  <w:num w:numId="11">
    <w:abstractNumId w:val="9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ghan McClimon">
    <w15:presenceInfo w15:providerId="Windows Live" w15:userId="6bfe96454f626d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C4"/>
    <w:rsid w:val="00004369"/>
    <w:rsid w:val="000232FD"/>
    <w:rsid w:val="000459A8"/>
    <w:rsid w:val="00054274"/>
    <w:rsid w:val="000632A2"/>
    <w:rsid w:val="00070B48"/>
    <w:rsid w:val="00091FDE"/>
    <w:rsid w:val="000A155D"/>
    <w:rsid w:val="000A3C57"/>
    <w:rsid w:val="000A7429"/>
    <w:rsid w:val="000E2B14"/>
    <w:rsid w:val="000F1101"/>
    <w:rsid w:val="00103CAA"/>
    <w:rsid w:val="0012385F"/>
    <w:rsid w:val="0012499A"/>
    <w:rsid w:val="00135EDF"/>
    <w:rsid w:val="0013672D"/>
    <w:rsid w:val="001639D7"/>
    <w:rsid w:val="0016625D"/>
    <w:rsid w:val="00167B4F"/>
    <w:rsid w:val="001762DB"/>
    <w:rsid w:val="0019161A"/>
    <w:rsid w:val="0019575E"/>
    <w:rsid w:val="00226C15"/>
    <w:rsid w:val="00233F84"/>
    <w:rsid w:val="002415D7"/>
    <w:rsid w:val="00244990"/>
    <w:rsid w:val="00255A1C"/>
    <w:rsid w:val="00261720"/>
    <w:rsid w:val="002709ED"/>
    <w:rsid w:val="0028209D"/>
    <w:rsid w:val="00282B5D"/>
    <w:rsid w:val="002879F7"/>
    <w:rsid w:val="002A77C3"/>
    <w:rsid w:val="00304417"/>
    <w:rsid w:val="0031110A"/>
    <w:rsid w:val="003156BA"/>
    <w:rsid w:val="00330B03"/>
    <w:rsid w:val="003326A4"/>
    <w:rsid w:val="00345759"/>
    <w:rsid w:val="003458E4"/>
    <w:rsid w:val="003533CE"/>
    <w:rsid w:val="00364369"/>
    <w:rsid w:val="003741B6"/>
    <w:rsid w:val="003805BD"/>
    <w:rsid w:val="00384921"/>
    <w:rsid w:val="003A0A05"/>
    <w:rsid w:val="003A1DF4"/>
    <w:rsid w:val="003D12EB"/>
    <w:rsid w:val="003D14FD"/>
    <w:rsid w:val="003D5DBA"/>
    <w:rsid w:val="003E2ADA"/>
    <w:rsid w:val="003E5438"/>
    <w:rsid w:val="003F0A15"/>
    <w:rsid w:val="0040246C"/>
    <w:rsid w:val="00405861"/>
    <w:rsid w:val="00434C6A"/>
    <w:rsid w:val="00456319"/>
    <w:rsid w:val="00456832"/>
    <w:rsid w:val="00457C16"/>
    <w:rsid w:val="00465BD7"/>
    <w:rsid w:val="004844C1"/>
    <w:rsid w:val="00491C3C"/>
    <w:rsid w:val="004C1028"/>
    <w:rsid w:val="004C52AB"/>
    <w:rsid w:val="004D735C"/>
    <w:rsid w:val="004E4C47"/>
    <w:rsid w:val="00513555"/>
    <w:rsid w:val="00520F19"/>
    <w:rsid w:val="00521797"/>
    <w:rsid w:val="00552057"/>
    <w:rsid w:val="0056155B"/>
    <w:rsid w:val="00563174"/>
    <w:rsid w:val="00567BF9"/>
    <w:rsid w:val="00580301"/>
    <w:rsid w:val="00585D67"/>
    <w:rsid w:val="005A77F7"/>
    <w:rsid w:val="005C106C"/>
    <w:rsid w:val="005C66F0"/>
    <w:rsid w:val="005D0BA6"/>
    <w:rsid w:val="005E19E1"/>
    <w:rsid w:val="005F4FCC"/>
    <w:rsid w:val="00607F33"/>
    <w:rsid w:val="0062663C"/>
    <w:rsid w:val="00630416"/>
    <w:rsid w:val="006510C5"/>
    <w:rsid w:val="00661454"/>
    <w:rsid w:val="006619E4"/>
    <w:rsid w:val="006858F3"/>
    <w:rsid w:val="00687EB0"/>
    <w:rsid w:val="00692E23"/>
    <w:rsid w:val="006B7208"/>
    <w:rsid w:val="006D4101"/>
    <w:rsid w:val="006D6815"/>
    <w:rsid w:val="006E437B"/>
    <w:rsid w:val="006E7F49"/>
    <w:rsid w:val="006F788A"/>
    <w:rsid w:val="00703FE2"/>
    <w:rsid w:val="007062AA"/>
    <w:rsid w:val="00717920"/>
    <w:rsid w:val="00726796"/>
    <w:rsid w:val="007631C4"/>
    <w:rsid w:val="007A46C0"/>
    <w:rsid w:val="007A5962"/>
    <w:rsid w:val="007B2C0B"/>
    <w:rsid w:val="007F7F30"/>
    <w:rsid w:val="008026C5"/>
    <w:rsid w:val="008228BA"/>
    <w:rsid w:val="00823C52"/>
    <w:rsid w:val="00826868"/>
    <w:rsid w:val="008416F3"/>
    <w:rsid w:val="008418B3"/>
    <w:rsid w:val="0084400C"/>
    <w:rsid w:val="0084724B"/>
    <w:rsid w:val="00880F69"/>
    <w:rsid w:val="00892B69"/>
    <w:rsid w:val="00896907"/>
    <w:rsid w:val="008B3BE9"/>
    <w:rsid w:val="008D58A9"/>
    <w:rsid w:val="008D713C"/>
    <w:rsid w:val="008E4799"/>
    <w:rsid w:val="0090754E"/>
    <w:rsid w:val="00912E96"/>
    <w:rsid w:val="0092506C"/>
    <w:rsid w:val="00936924"/>
    <w:rsid w:val="0094660C"/>
    <w:rsid w:val="009473D8"/>
    <w:rsid w:val="00952E0C"/>
    <w:rsid w:val="00972A6F"/>
    <w:rsid w:val="00980A56"/>
    <w:rsid w:val="00982A24"/>
    <w:rsid w:val="00997FB5"/>
    <w:rsid w:val="009A2375"/>
    <w:rsid w:val="009E0E82"/>
    <w:rsid w:val="009E66AE"/>
    <w:rsid w:val="00A03E71"/>
    <w:rsid w:val="00A36352"/>
    <w:rsid w:val="00A44388"/>
    <w:rsid w:val="00A50B75"/>
    <w:rsid w:val="00A70183"/>
    <w:rsid w:val="00A82BCF"/>
    <w:rsid w:val="00A84453"/>
    <w:rsid w:val="00AA31BD"/>
    <w:rsid w:val="00AA7E1E"/>
    <w:rsid w:val="00AD4E2E"/>
    <w:rsid w:val="00AD7D2F"/>
    <w:rsid w:val="00AE1E6B"/>
    <w:rsid w:val="00AE7532"/>
    <w:rsid w:val="00AF14FB"/>
    <w:rsid w:val="00AF2756"/>
    <w:rsid w:val="00B30FA9"/>
    <w:rsid w:val="00B44174"/>
    <w:rsid w:val="00B74F8A"/>
    <w:rsid w:val="00B9321F"/>
    <w:rsid w:val="00BA7E9B"/>
    <w:rsid w:val="00BC2FED"/>
    <w:rsid w:val="00BC3C6E"/>
    <w:rsid w:val="00BC440C"/>
    <w:rsid w:val="00BC4BD3"/>
    <w:rsid w:val="00BD25E7"/>
    <w:rsid w:val="00BE3165"/>
    <w:rsid w:val="00BE4176"/>
    <w:rsid w:val="00BF3602"/>
    <w:rsid w:val="00BF56B0"/>
    <w:rsid w:val="00C02FAB"/>
    <w:rsid w:val="00C0704F"/>
    <w:rsid w:val="00C23483"/>
    <w:rsid w:val="00C263B6"/>
    <w:rsid w:val="00C54ACF"/>
    <w:rsid w:val="00C55356"/>
    <w:rsid w:val="00C568E8"/>
    <w:rsid w:val="00C62F26"/>
    <w:rsid w:val="00C67DC0"/>
    <w:rsid w:val="00C70896"/>
    <w:rsid w:val="00C7388F"/>
    <w:rsid w:val="00C81650"/>
    <w:rsid w:val="00C835E1"/>
    <w:rsid w:val="00CC2255"/>
    <w:rsid w:val="00CD04E7"/>
    <w:rsid w:val="00CD675C"/>
    <w:rsid w:val="00CE1B35"/>
    <w:rsid w:val="00CF30D7"/>
    <w:rsid w:val="00CF440B"/>
    <w:rsid w:val="00D03B8D"/>
    <w:rsid w:val="00D16D52"/>
    <w:rsid w:val="00D226DB"/>
    <w:rsid w:val="00D25E89"/>
    <w:rsid w:val="00D40BE7"/>
    <w:rsid w:val="00D57143"/>
    <w:rsid w:val="00D66825"/>
    <w:rsid w:val="00D77EEA"/>
    <w:rsid w:val="00D9424D"/>
    <w:rsid w:val="00D94602"/>
    <w:rsid w:val="00D9690A"/>
    <w:rsid w:val="00D96A26"/>
    <w:rsid w:val="00DA4839"/>
    <w:rsid w:val="00DB598D"/>
    <w:rsid w:val="00DC37D7"/>
    <w:rsid w:val="00E00843"/>
    <w:rsid w:val="00E177B3"/>
    <w:rsid w:val="00E213CA"/>
    <w:rsid w:val="00E31AAD"/>
    <w:rsid w:val="00E4095D"/>
    <w:rsid w:val="00E71882"/>
    <w:rsid w:val="00E81A0E"/>
    <w:rsid w:val="00EC3AC0"/>
    <w:rsid w:val="00EC438C"/>
    <w:rsid w:val="00ED7E9C"/>
    <w:rsid w:val="00F05506"/>
    <w:rsid w:val="00F056C4"/>
    <w:rsid w:val="00F140ED"/>
    <w:rsid w:val="00F14C10"/>
    <w:rsid w:val="00F2348B"/>
    <w:rsid w:val="00F276E1"/>
    <w:rsid w:val="00F40156"/>
    <w:rsid w:val="00F5680A"/>
    <w:rsid w:val="00F70BEC"/>
    <w:rsid w:val="00F718CC"/>
    <w:rsid w:val="00F830CD"/>
    <w:rsid w:val="00F90198"/>
    <w:rsid w:val="00F9664E"/>
    <w:rsid w:val="00FB03B0"/>
    <w:rsid w:val="00FB741F"/>
    <w:rsid w:val="00FD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CEC6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63C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1C4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282B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61454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1454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661454"/>
  </w:style>
  <w:style w:type="character" w:styleId="Hyperlink">
    <w:name w:val="Hyperlink"/>
    <w:basedOn w:val="DefaultParagraphFont"/>
    <w:uiPriority w:val="99"/>
    <w:unhideWhenUsed/>
    <w:rsid w:val="006614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145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19E4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19E4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E66A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6AE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6AE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6A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6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6AE"/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6AE"/>
    <w:rPr>
      <w:rFonts w:ascii="Lucida Grande" w:eastAsia="Times New Roman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F276E1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63C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1C4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282B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61454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1454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661454"/>
  </w:style>
  <w:style w:type="character" w:styleId="Hyperlink">
    <w:name w:val="Hyperlink"/>
    <w:basedOn w:val="DefaultParagraphFont"/>
    <w:uiPriority w:val="99"/>
    <w:unhideWhenUsed/>
    <w:rsid w:val="006614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145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19E4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19E4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E66A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6AE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6AE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6A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6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6AE"/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6AE"/>
    <w:rPr>
      <w:rFonts w:ascii="Lucida Grande" w:eastAsia="Times New Roman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F276E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3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1471</Words>
  <Characters>8390</Characters>
  <Application>Microsoft Macintosh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Heft</dc:creator>
  <cp:keywords/>
  <dc:description/>
  <cp:lastModifiedBy>Laura Heft</cp:lastModifiedBy>
  <cp:revision>3</cp:revision>
  <dcterms:created xsi:type="dcterms:W3CDTF">2017-10-09T02:03:00Z</dcterms:created>
  <dcterms:modified xsi:type="dcterms:W3CDTF">2017-10-09T02:20:00Z</dcterms:modified>
</cp:coreProperties>
</file>